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emf" ContentType="image/x-emf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footer4.xml" ContentType="application/vnd.openxmlformats-officedocument.wordprocessingml.footer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-33/259 от 06.10.2025</w:t>
      </w:r>
    </w:p>
    <w:p>
      <w:pPr>
        <w:ind w:left="5669" w:right="0" w:firstLine="0"/>
        <w:jc w:val="both"/>
        <w:spacing w:before="0" w:after="0" w:line="253" w:lineRule="atLeast"/>
        <w:rPr>
          <w:b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sz w:val="28"/>
          <w:szCs w:val="28"/>
        </w:rPr>
      </w:r>
      <w:r>
        <w:rPr>
          <w:b/>
          <w:sz w:val="28"/>
          <w:szCs w:val="28"/>
        </w:rPr>
        <w:fldChar w:fldCharType="separate"/>
      </w:r>
      <w:r>
        <w:rPr>
          <w:sz w:val="22"/>
          <w:szCs w:val="28"/>
        </w:rPr>
      </w:r>
    </w:p>
    <w:p>
      <w:pPr>
        <w:ind w:left="5669" w:right="0" w:firstLine="0"/>
        <w:jc w:val="both"/>
        <w:spacing w:before="0" w:after="0" w:line="253" w:lineRule="atLeast"/>
        <w:rPr>
          <w:sz w:val="22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b/>
          <w:color w:val="000000"/>
          <w:sz w:val="28"/>
          <w:highlight w:val="none"/>
        </w:rPr>
      </w:r>
      <w:r>
        <w:rPr>
          <w:rFonts w:ascii="Times New Roman" w:hAnsi="Times New Roman" w:cs="Times New Roman" w:eastAsia="Times New Roman"/>
          <w:b/>
          <w:color w:val="000000"/>
          <w:sz w:val="28"/>
          <w:highlight w:val="none"/>
        </w:rPr>
      </w:r>
    </w:p>
    <w:p>
      <w:pPr>
        <w:ind w:left="5669" w:right="0" w:firstLine="0"/>
        <w:jc w:val="both"/>
        <w:spacing w:before="0" w:after="0" w:line="253" w:lineRule="atLeast"/>
        <w:rPr>
          <w:rFonts w:ascii="Times New Roman" w:hAnsi="Times New Roman" w:cs="Times New Roman" w:eastAsia="Times New Roman"/>
          <w:b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b/>
          <w:sz w:val="28"/>
          <w:szCs w:val="28"/>
        </w:rPr>
      </w:r>
      <w:r>
        <w:rPr>
          <w:rFonts w:ascii="Times New Roman" w:hAnsi="Times New Roman" w:cs="Times New Roman" w:eastAsia="Times New Roman"/>
          <w:b/>
          <w:color w:val="000000"/>
          <w:sz w:val="28"/>
        </w:rPr>
        <w:t xml:space="preserve">Жоғары оқу орындары ректорларына</w:t>
      </w:r>
      <w:r>
        <w:rPr>
          <w:sz w:val="28"/>
          <w:szCs w:val="28"/>
        </w:rPr>
      </w:r>
      <w:r/>
    </w:p>
    <w:p>
      <w:pPr>
        <w:ind w:left="5669" w:right="0" w:firstLine="0"/>
        <w:jc w:val="both"/>
        <w:spacing w:before="0" w:after="0" w:line="253" w:lineRule="atLeast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b/>
          <w:color w:val="000000"/>
          <w:sz w:val="28"/>
        </w:rPr>
        <w:t xml:space="preserve"> </w:t>
      </w:r>
      <w:r/>
    </w:p>
    <w:p>
      <w:pPr>
        <w:ind w:left="0" w:right="0" w:firstLine="708"/>
        <w:jc w:val="both"/>
        <w:spacing w:before="0" w:after="0" w:line="253" w:lineRule="atLeast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color w:val="000000"/>
          <w:sz w:val="28"/>
        </w:rPr>
        <w:t xml:space="preserve">«Өзбекәлі Жәнібеков атындағы Оңтүстік Қазақстан педагогикалық университеті» КЕАҚ университетіңіздің профессорлық-оқытушылық және басшылық құрамын </w:t>
      </w:r>
      <w:r>
        <w:rPr>
          <w:rFonts w:ascii="Times New Roman" w:hAnsi="Times New Roman" w:cs="Times New Roman" w:eastAsia="Times New Roman"/>
          <w:b/>
          <w:color w:val="000000"/>
          <w:sz w:val="28"/>
        </w:rPr>
        <w:t xml:space="preserve">«Инклюзивті білім беру үшін жасанды интеллектіні пайдалану: Орталық Азия өңірлік экономикалық ынтымақтастығы (CAREC) өңірі үшін масштабталатын модель»  </w:t>
      </w:r>
      <w:r>
        <w:rPr>
          <w:rFonts w:ascii="Times New Roman" w:hAnsi="Times New Roman" w:cs="Times New Roman" w:eastAsia="Times New Roman"/>
          <w:color w:val="000000"/>
          <w:sz w:val="28"/>
        </w:rPr>
        <w:t xml:space="preserve">атты халықаралық конференцияға қатысуға шақырады. Іс-шара 2025 жылғы </w:t>
      </w:r>
      <w:r>
        <w:rPr>
          <w:rFonts w:ascii="Times New Roman" w:hAnsi="Times New Roman" w:cs="Times New Roman" w:eastAsia="Times New Roman"/>
          <w:b/>
          <w:color w:val="000000"/>
          <w:sz w:val="28"/>
        </w:rPr>
        <w:t xml:space="preserve">22 қазанда</w:t>
      </w:r>
      <w:r>
        <w:rPr>
          <w:rFonts w:ascii="Times New Roman" w:hAnsi="Times New Roman" w:cs="Times New Roman" w:eastAsia="Times New Roman"/>
          <w:color w:val="000000"/>
          <w:sz w:val="28"/>
        </w:rPr>
        <w:t xml:space="preserve"> Шымкент қ., Байтұрсынов көш. 13, мекенжайындағы университеттің «Шаңырақ» ғимаратында өтеді. Тіркелу және қатысу шарттары туралы ақпарат ақпараттық хатта (Қосымша).</w:t>
      </w:r>
      <w:r/>
    </w:p>
    <w:p>
      <w:pPr>
        <w:pStyle w:val="15"/>
        <w:ind w:left="0" w:right="0" w:firstLine="708"/>
        <w:jc w:val="both"/>
        <w:spacing w:before="0" w:after="0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color w:val="000000"/>
          <w:sz w:val="28"/>
        </w:rPr>
        <w:t xml:space="preserve">Аталған іс-шара ерекше білім беру қажеттіліктері бар білім алушылардың білімге қолжетімділігі мен сапасын арттыру мақсатында жасанды интеллектіні қолдану мүмкіндіктерін талқылауға арналады. Іс-шара барысында Қазақстан мен CAREC өңірі елдерінің үздік тәжіри</w:t>
      </w:r>
      <w:r>
        <w:rPr>
          <w:rFonts w:ascii="Times New Roman" w:hAnsi="Times New Roman" w:cs="Times New Roman" w:eastAsia="Times New Roman"/>
          <w:color w:val="000000"/>
          <w:sz w:val="28"/>
        </w:rPr>
        <w:t xml:space="preserve">белері ұсынылады және CAREC институтына мүше елдеріне масштабталатын инклюзивті білім беруге жасанды интеллектіні енгізу бойынша жол картасы әзірленеді. Сонымен қатар, іс-шараға Еуропа және АҚШ елдерінен жасанды интеллект және инклюзия салаларындағы жетекші</w:t>
      </w:r>
      <w:r>
        <w:rPr>
          <w:rFonts w:ascii="Times New Roman" w:hAnsi="Times New Roman" w:cs="Times New Roman" w:eastAsia="Times New Roman"/>
          <w:color w:val="000000"/>
          <w:sz w:val="28"/>
        </w:rPr>
        <w:t xml:space="preserve"> сарапшылар қатысып, баяндама жасайды.</w:t>
      </w:r>
      <w:r/>
    </w:p>
    <w:p>
      <w:pPr>
        <w:ind w:left="0" w:right="0" w:firstLine="567"/>
        <w:jc w:val="both"/>
        <w:spacing w:before="0" w:after="0" w:line="253" w:lineRule="atLeast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color w:val="000000"/>
          <w:sz w:val="28"/>
        </w:rPr>
        <w:t xml:space="preserve">Сіздерді іс-шарамызда қуана күтеміз және конференция жұмысына қосатын үлестеріңізді аса маңызды деп санаймыз!</w:t>
      </w:r>
      <w:r/>
    </w:p>
    <w:p>
      <w:pPr>
        <w:ind w:left="0" w:right="0" w:firstLine="0"/>
        <w:jc w:val="both"/>
        <w:spacing w:before="0" w:after="0" w:line="253" w:lineRule="atLeast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color w:val="000000"/>
          <w:sz w:val="28"/>
        </w:rPr>
        <w:t xml:space="preserve"> </w:t>
      </w:r>
      <w:r/>
    </w:p>
    <w:p>
      <w:pPr>
        <w:ind w:left="0" w:right="0" w:firstLine="567"/>
        <w:jc w:val="both"/>
        <w:spacing w:before="0" w:after="0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 w:eastAsia="Times New Roman"/>
          <w:color w:val="000000"/>
          <w:sz w:val="28"/>
        </w:rPr>
        <w:t xml:space="preserve"> </w:t>
      </w:r>
      <w:r/>
    </w:p>
    <w:p>
      <w:pPr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</w:r>
      <w:r/>
    </w:p>
    <w:p>
      <w:pPr>
        <w:ind w:firstLine="567"/>
        <w:jc w:val="both"/>
        <w:spacing w:line="276" w:lineRule="auto"/>
        <w:rPr>
          <w:sz w:val="28"/>
          <w:szCs w:val="28"/>
          <w:lang w:val="en-US"/>
        </w:rPr>
        <w:outlineLvl w:val="0"/>
      </w:pPr>
      <w:r>
        <w:rPr>
          <w:sz w:val="28"/>
          <w:szCs w:val="28"/>
          <w:lang w:val="kk-KZ"/>
        </w:rPr>
        <w:t xml:space="preserve">Қосымша</w:t>
      </w:r>
      <w:r>
        <w:rPr>
          <w:sz w:val="28"/>
          <w:szCs w:val="28"/>
          <w:lang w:val="kk-KZ"/>
        </w:rPr>
        <w:t xml:space="preserve">:</w:t>
      </w:r>
      <w:r>
        <w:rPr>
          <w:sz w:val="28"/>
          <w:szCs w:val="28"/>
          <w:lang w:val="kk-KZ"/>
        </w:rPr>
        <w:t xml:space="preserve"> </w: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 xml:space="preserve">1</w:t>
        <w:fldChar w:fldCharType="end"/>
      </w:r>
      <w:r>
        <w:rPr>
          <w:sz w:val="28"/>
          <w:szCs w:val="28"/>
          <w:lang w:val="kk-KZ"/>
        </w:rPr>
        <w:t xml:space="preserve"> парақта</w:t>
      </w:r>
      <w:r>
        <w:rPr>
          <w:sz w:val="28"/>
          <w:szCs w:val="28"/>
          <w:lang w:val="kk-KZ"/>
        </w:rPr>
        <w:t xml:space="preserve">.</w:t>
      </w:r>
      <w:r/>
    </w:p>
    <w:p>
      <w:pPr>
        <w:spacing w:line="276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</w:r>
      <w:r/>
    </w:p>
    <w:p>
      <w:pPr>
        <w:spacing w:line="276" w:lineRule="auto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</w:r>
      <w:r/>
    </w:p>
    <w:tbl>
      <w:tblPr>
        <w:tblStyle w:val="755"/>
        <w:tblW w:w="1042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Look w:val="04A0" w:firstRow="1" w:lastRow="0" w:firstColumn="1" w:lastColumn="0" w:noHBand="0" w:noVBand="1"/>
      </w:tblPr>
      <w:tblGrid>
        <w:gridCol w:w="108"/>
        <w:gridCol w:w="5202"/>
        <w:gridCol w:w="359"/>
        <w:gridCol w:w="4646"/>
        <w:gridCol w:w="106"/>
      </w:tblGrid>
      <w:tr>
        <w:trPr>
          <w:gridAfter w:val="1"/>
          <w:gridBefore w:val="1"/>
        </w:trPr>
        <w:tc>
          <w:tcPr>
            <w:gridSpan w:val="2"/>
            <w:tcW w:w="5561" w:type="dxa"/>
            <w:textDirection w:val="lrTb"/>
            <w:noWrap w:val="false"/>
          </w:tcPr>
          <w:p>
            <w:pPr>
              <w:ind w:right="459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</w:rPr>
            </w:r>
            <w:r>
              <w:rPr>
                <w:b/>
                <w:sz w:val="28"/>
                <w:szCs w:val="28"/>
              </w:rPr>
              <w:fldChar w:fldCharType="separate"/>
            </w:r>
            <w:r>
              <w:rPr>
                <w:b/>
                <w:sz w:val="28"/>
                <w:szCs w:val="28"/>
              </w:rPr>
              <w:t xml:space="preserve">Басқарма төрағасы - Ректордың у.м.а.</w:t>
            </w:r>
            <w:r/>
          </w:p>
        </w:tc>
        <w:tc>
          <w:tcPr>
            <w:tcW w:w="4646" w:type="dxa"/>
            <w:textDirection w:val="lrTb"/>
            <w:noWrap w:val="false"/>
          </w:tcPr>
          <w:p>
            <w:pPr>
              <w:jc w:val="right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</w:rPr>
            </w:r>
            <w:r>
              <w:rPr>
                <w:b/>
                <w:sz w:val="28"/>
                <w:szCs w:val="28"/>
              </w:rPr>
              <w:fldChar w:fldCharType="separate"/>
            </w:r>
            <w:r>
              <w:rPr>
                <w:b/>
                <w:sz w:val="28"/>
                <w:szCs w:val="28"/>
              </w:rPr>
            </w:r>
            <w:r>
              <w:rPr>
                <w:rFonts w:ascii="Times New Roman" w:hAnsi="Times New Roman" w:cs="Times New Roman" w:eastAsia="Times New Roman"/>
                <w:b/>
                <w:color w:val="000000"/>
                <w:sz w:val="28"/>
              </w:rPr>
              <w:t xml:space="preserve">А.Н. Нуртаев</w:t>
            </w:r>
            <w:r>
              <w:rPr>
                <w:b/>
                <w:sz w:val="28"/>
                <w:szCs w:val="28"/>
              </w:rPr>
            </w:r>
            <w:r/>
          </w:p>
        </w:tc>
      </w:tr>
      <w:tr>
        <w:trPr/>
        <w:tc>
          <w:tcPr>
            <w:gridSpan w:val="2"/>
            <w:tcW w:w="5310" w:type="dxa"/>
            <w:textDirection w:val="lrTb"/>
            <w:noWrap w:val="false"/>
          </w:tcPr>
          <w:p>
            <w:pPr>
              <w:spacing w:line="276" w:lineRule="auto"/>
              <w:tabs>
                <w:tab w:val="left" w:pos="7230" w:leader="none"/>
              </w:tabs>
              <w:rPr>
                <w:b/>
                <w:sz w:val="28"/>
                <w:szCs w:val="28"/>
                <w:lang w:val="kk-KZ"/>
              </w:rPr>
              <w:outlineLvl w:val="0"/>
            </w:pPr>
            <w:r>
              <w:rPr>
                <w:b/>
                <w:sz w:val="28"/>
                <w:szCs w:val="28"/>
                <w:lang w:val="kk-KZ"/>
              </w:rPr>
            </w:r>
            <w:r/>
          </w:p>
        </w:tc>
        <w:tc>
          <w:tcPr>
            <w:gridSpan w:val="3"/>
            <w:tcW w:w="5111" w:type="dxa"/>
            <w:textDirection w:val="lrTb"/>
            <w:noWrap w:val="false"/>
          </w:tcPr>
          <w:p>
            <w:pPr>
              <w:jc w:val="right"/>
              <w:spacing w:line="276" w:lineRule="auto"/>
              <w:tabs>
                <w:tab w:val="left" w:pos="7230" w:leader="none"/>
              </w:tabs>
              <w:rPr>
                <w:b/>
                <w:sz w:val="28"/>
                <w:szCs w:val="28"/>
              </w:rPr>
              <w:outlineLvl w:val="0"/>
            </w:pPr>
            <w:r>
              <w:rPr>
                <w:b/>
                <w:sz w:val="28"/>
                <w:szCs w:val="28"/>
              </w:rPr>
            </w:r>
            <w:r/>
          </w:p>
        </w:tc>
      </w:tr>
    </w:tbl>
    <w:p>
      <w:pPr>
        <w:spacing w:line="276" w:lineRule="auto"/>
        <w:tabs>
          <w:tab w:val="left" w:pos="7230" w:leader="none"/>
        </w:tabs>
        <w:rPr>
          <w:sz w:val="28"/>
          <w:szCs w:val="28"/>
        </w:rPr>
        <w:outlineLvl w:val="0"/>
      </w:pPr>
      <w:r>
        <w:rPr>
          <w:sz w:val="28"/>
          <w:szCs w:val="28"/>
        </w:rPr>
      </w:r>
      <w:r/>
    </w:p>
    <w:p>
      <w:pPr>
        <w:spacing w:line="276" w:lineRule="auto"/>
        <w:rPr>
          <w:b/>
          <w:sz w:val="24"/>
          <w:szCs w:val="28"/>
          <w:lang w:val="kk-KZ"/>
        </w:rPr>
        <w:outlineLvl w:val="0"/>
      </w:pPr>
      <w:r>
        <w:rPr>
          <w:b/>
          <w:sz w:val="24"/>
          <w:szCs w:val="28"/>
          <w:lang w:val="kk-KZ"/>
        </w:rPr>
      </w:r>
      <w:r>
        <w:rPr>
          <w:sz w:val="22"/>
        </w:rPr>
      </w:r>
    </w:p>
    <w:p>
      <w:pPr>
        <w:rPr>
          <w:i/>
          <w:sz w:val="22"/>
        </w:rPr>
      </w:pPr>
      <w:r>
        <w:rPr>
          <w:i/>
          <w:sz w:val="22"/>
          <w:highlight w:val="none"/>
        </w:rPr>
      </w:r>
      <w:r>
        <w:rPr>
          <w:i/>
          <w:sz w:val="22"/>
          <w:highlight w:val="none"/>
        </w:rPr>
      </w:r>
    </w:p>
    <w:p>
      <w:pPr>
        <w:rPr>
          <w:i/>
          <w:sz w:val="22"/>
          <w:highlight w:val="none"/>
        </w:rPr>
      </w:pPr>
      <w:r>
        <w:rPr>
          <w:i/>
          <w:sz w:val="22"/>
        </w:rPr>
        <w:t xml:space="preserve">Орын</w:t>
      </w:r>
      <w:r>
        <w:rPr>
          <w:i/>
          <w:sz w:val="22"/>
        </w:rPr>
        <w:t xml:space="preserve">д</w:t>
      </w:r>
      <w:r>
        <w:rPr>
          <w:i/>
          <w:sz w:val="22"/>
        </w:rPr>
        <w:t xml:space="preserve">.</w:t>
      </w:r>
      <w:r>
        <w:rPr>
          <w:i/>
          <w:sz w:val="22"/>
        </w:rPr>
        <w:t xml:space="preserve">:</w:t>
      </w:r>
      <w:r>
        <w:rPr>
          <w:i/>
          <w:sz w:val="22"/>
        </w:rPr>
        <w:t xml:space="preserve"> </w:t>
      </w:r>
      <w:r>
        <w:rPr>
          <w:i/>
          <w:sz w:val="22"/>
        </w:rPr>
        <w:fldChar w:fldCharType="separate"/>
      </w:r>
      <w:r>
        <w:rPr>
          <w:i/>
          <w:sz w:val="22"/>
        </w:rPr>
        <w:t xml:space="preserve">А.Ш. Ислам</w:t>
      </w:r>
      <w:r>
        <w:rPr>
          <w:i/>
          <w:sz w:val="22"/>
        </w:rPr>
        <w:fldChar w:fldCharType="end"/>
      </w:r>
      <w:r>
        <w:rPr>
          <w:sz w:val="22"/>
        </w:rPr>
      </w:r>
    </w:p>
    <w:p>
      <w:pPr>
        <w:spacing w:line="276" w:lineRule="auto"/>
        <w:rPr>
          <w:sz w:val="24"/>
          <w:szCs w:val="28"/>
        </w:rPr>
        <w:outlineLvl w:val="0"/>
      </w:pPr>
      <w:r>
        <w:rPr>
          <w:i/>
          <w:sz w:val="22"/>
          <w:szCs w:val="20"/>
          <w:lang w:val="kk-KZ"/>
        </w:rPr>
        <w:t xml:space="preserve">Тел.</w:t>
      </w:r>
      <w:r>
        <w:rPr>
          <w:i/>
          <w:sz w:val="22"/>
          <w:szCs w:val="20"/>
          <w:lang w:val="kk-KZ"/>
        </w:rPr>
        <w:t xml:space="preserve">:</w:t>
      </w:r>
      <w:r>
        <w:rPr>
          <w:i/>
          <w:sz w:val="22"/>
          <w:szCs w:val="20"/>
          <w:lang w:val="kk-KZ"/>
        </w:rPr>
        <w:t xml:space="preserve"> </w:t>
      </w:r>
      <w:r>
        <w:rPr>
          <w:i/>
          <w:sz w:val="22"/>
        </w:rPr>
        <w:fldChar w:fldCharType="separate"/>
      </w:r>
      <w:r>
        <w:rPr>
          <w:i/>
          <w:sz w:val="22"/>
        </w:rPr>
        <w:t xml:space="preserve">+7 702 326 38 50</w:t>
      </w:r>
      <w:r>
        <w:rPr>
          <w:i/>
          <w:sz w:val="22"/>
        </w:rPr>
        <w:fldChar w:fldCharType="end"/>
      </w:r>
      <w:r>
        <w:rPr>
          <w:sz w:val="22"/>
        </w:rPr>
      </w:r>
    </w:p>
    <w:p>
      <w:pPr>
        <w:rPr>
          <w:i/>
          <w:sz w:val="22"/>
        </w:rPr>
        <w:outlineLvl w:val="0"/>
      </w:pPr>
      <w:r>
        <w:rPr>
          <w:i/>
          <w:sz w:val="22"/>
        </w:rPr>
      </w:r>
      <w:r>
        <w:rPr>
          <w:i/>
          <w:sz w:val="22"/>
        </w:rPr>
        <w:fldChar w:fldCharType="separate"/>
      </w:r>
      <w:r>
        <w:rPr>
          <w:i/>
          <w:sz w:val="22"/>
        </w:rPr>
        <w:t xml:space="preserve">akbota.islam@okmpu.kz</w:t>
      </w:r>
      <w:r>
        <w:rPr>
          <w:i/>
          <w:sz w:val="22"/>
        </w:rPr>
      </w:r>
      <w:r>
        <w:rPr>
          <w:i/>
          <w:sz w:val="22"/>
        </w:rPr>
      </w:r>
    </w:p>
    <w:sectPr>
      <w:headerReference w:type="default" r:id="rId9"/>
      <w:headerReference w:type="even" r:id="rId10"/>
      <w:headerReference w:type="first" r:id="rId11"/>
      <w:footerReference w:type="default" r:id="rId12"/>
      <w:footerReference w:type="even" r:id="rId13"/>
      <w:footerReference w:type="first" r:id="rId14"/>
      <w:footnotePr/>
      <w:endnotePr/>
      <w:type w:val="nextPage"/>
      <w:pgSz w:w="11906" w:h="16838" w:orient="portrait"/>
      <w:pgMar w:top="567" w:right="567" w:bottom="567" w:left="1134" w:header="709" w:footer="709" w:gutter="0"/>
      <w:cols w:num="1" w:sep="0" w:space="708" w:equalWidth="1"/>
      <w:docGrid w:linePitch="360"/>
      <w:titlePg/>
      <w:footerReference w:type="firs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06.10.2025 15:35 Абдуразова Перизат Адилбековна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06.10.2025 15:49 Нуртаев Алибек Нурбаевич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sz w:val="24"/>
          <w:szCs w:val="24"/>
        </w:rPr>
        <w:t>Данный электронный документ DOC ID KZ4XZQ52025100010375E39311 подписан с использованием электронной цифровой подписи и отправлен посредством информационной системы «Казахстанский центр обмена электронными документами» https://documentolog.com/.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sz w:val="24"/>
          <w:szCs w:val="24"/>
        </w:rPr>
        <w:t>Для проверки электронного документа перейдите по ссылке: </w:t>
      </w:r>
      <w:hyperlink r:id="rId900" w:history="1">
        <w:r>
          <w:rPr>
            <w:rFonts w:ascii="Times New Roman" w:eastAsia="Times New Roman" w:hAnsi="Times New Roman" w:cs="Times New Roman"/>
            <w:rStyle w:val="a6"/>
            <w:sz w:val="24"/>
          </w:rPr>
          <w:t xml:space="preserve">https://documentolog.com/?verify=KZ4XZQ52025100010375E39311 </w:t>
        </w:r>
      </w:hyperlink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sz w:val="24"/>
          <w:szCs w:val="24"/>
        </w:rPr>
        <w:t/>
      </w:r>
    </w:p>
    <w:tbl>
      <w:tblPr>
        <w:tblW w:w="8885.66" w:type="dxa"/>
        <w:shd w:val="clear" w:color="auto" w:fill="EEF9FF"/>
        <w:tblLook w:val="04A0" w:firstRow="1" w:lastRow="0" w:firstColumn="1" w:lastColumn="0" w:noHBand="0" w:noVBand="1"/>
      </w:tblPr>
      <w:tblGrid>
        <w:gridCol w:w="2047"/>
        <w:gridCol w:w="6520"/>
      </w:tblGrid>
      <w:tr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>Тип документа</w:t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Исходящий документ</w:t>
            </w:r>
          </w:p>
        </w:tc>
      </w:tr>
      <w:tr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>Номер и дата документа</w:t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№ -33/259 от 06.10.2025 г.</w:t>
            </w:r>
          </w:p>
        </w:tc>
      </w:tr>
      <w:tr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>Организация/отправитель</w:t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НЕКОММЕРЧЕСКОЕ АКЦИОНЕРНОЕ ОБЩЕСТВО «ЮЖНО-КАЗАХСТАНСКИЙ ПЕДАГОГИЧЕСКИЙ УНИВЕРСИТЕТ ИМЕНИ ӨЗБЕКӘЛІ ЖӘНІБЕКОВ»</w:t>
            </w:r>
          </w:p>
        </w:tc>
      </w:tr>
      <w:tr>
        <w:tc>
          <w:tcPr>
            <w:vMerge w:val="restart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>Получатель (-и)</w:t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990240005438</w:t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НЕКОММЕРЧЕСКОЕ АКЦИОНЕРНОЕ ОБЩЕСТВО "КАЗАХСКИЙ НАЦИОНАЛЬНЫЙ ЖЕНСКИЙ ПЕДАГОГИЧЕСКИЙ УНИВЕРСИТЕТ"</w:t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/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040340005741</w:t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НЕКОММЕРЧЕСКОЕ АКЦИОНЕРНОЕ ОБЩЕСТВО «ПАВЛОДАРСКИЙ ПЕДАГОГИЧЕСКИЙ УНИВЕРСИТЕТ ИМЕНИ ӘЛКЕЙ МАРҒҰЛАН»</w:t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/>
            </w:r>
          </w:p>
        </w:tc>
      </w:tr>
      <w:tr>
        <w:tc>
          <w:tcPr>
            <w:vMerge w:val="restart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>Электронные цифровые подписи документа</w:t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30981</wp:posOffset>
                  </wp:positionV>
                  <wp:extent cx="183346" cy="183346"/>
                  <wp:effectExtent l="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ey"/>
                          <pic:cNvPicPr/>
                        </pic:nvPicPr>
                        <pic:blipFill>
                          <a:blip r:embed="rId9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46" cy="183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/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Согласовано:  Абдуразова Перизат Адилбековна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без ЭЦП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Тип: нет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Время подписи: 06.10.2025 15:35</w:t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30981</wp:posOffset>
                  </wp:positionV>
                  <wp:extent cx="183346" cy="183346"/>
                  <wp:effectExtent l="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ey"/>
                          <pic:cNvPicPr/>
                        </pic:nvPicPr>
                        <pic:blipFill>
                          <a:blip r:embed="rId9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46" cy="183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"Өзбекәлі Жәнібеков атындағы Оңтүстік Қазақстан педагогикалық университеті" коммерциялық емес акционерлік қоғамы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Подписано:  НУРТАЕВ АЛИБЕК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MIIW+gYJ...qQkFJzLCD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Тип: НУЦ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Время подписи: 06.10.2025 15:49</w:t>
            </w:r>
          </w:p>
        </w:tc>
      </w:tr>
      <w:tr>
        <w:tc>
          <w:tcPr>
            <w:vMerge w:val=""/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b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b/>
                <w:sz w:val="21"/>
                <w:szCs w:val="21"/>
              </w:rPr>
              <w:t/>
            </w:r>
          </w:p>
        </w:tc>
        <w:tc>
          <w:tcPr>
            <w:tcBorders>
              <w:top w:val="single" w:sz="6" w:space="0" w:color="000000"/>
              <w:bottom w:val="single" w:sz="6" w:space="0" w:color="000000"/>
              <w:start w:val="single" w:sz="6" w:space="0" w:color="000000"/>
              <w:end w:val="single" w:sz="6" w:space="0" w:color="000000"/>
            </w:tcBorders>
            <w:shd w:val="clear" w:color="auto" w:fill="EEF9FF"/>
            <w:vAlign w:val="center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noProof/>
                <w:sz w:val="21"/>
                <w:szCs w:val="21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30981</wp:posOffset>
                  </wp:positionV>
                  <wp:extent cx="183346" cy="183346"/>
                  <wp:effectExtent l="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ey"/>
                          <pic:cNvPicPr/>
                        </pic:nvPicPr>
                        <pic:blipFill>
                          <a:blip r:embed="rId9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346" cy="1833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некоммерческое акционерное общество "Южно-Казахстанский педагогический университет имени Өзбекәлі Жәнібеков"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ЭЦП канцелярии:  ҒАНЫЙ АЙСАН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MIIW7AYJ...4syS2uw==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Тип: НУЦ</w:t>
            </w:r>
          </w:p>
          <w:p>
            <w:pPr>
              <w:ind w:left="464"/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Время подписи: 06.10.2025 16:44</w:t>
            </w:r>
          </w:p>
        </w:tc>
      </w:tr>
    </w:tbl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sz w:val="24"/>
          <w:szCs w:val="24"/>
        </w:rPr>
        <w:t/>
      </w:r>
    </w:p>
    <w:tbl>
      <w:tblPr>
        <w:tblW w:w="8885.66" w:type="dxa"/>
        <w:shd w:val="auto" w:color="auto" w:fill="auto"/>
        <w:tblLook w:val="04A0" w:firstRow="1" w:lastRow="0" w:firstColumn="1" w:lastColumn="0" w:noHBand="0" w:noVBand="1"/>
      </w:tblPr>
      <w:tblGrid>
        <w:gridCol w:w="2047"/>
        <w:gridCol w:w="6520"/>
      </w:tblGrid>
      <w:tr>
        <w:tc>
          <w:tcPr>
            <w:shd w:val="auto" w:color="auto" w:fill="auto"/>
            <w:vAlign w:val="top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[[QRCODE]]</w:t>
            </w:r>
          </w:p>
        </w:tc>
        <w:tc>
          <w:tcPr>
            <w:shd w:val="auto" w:color="auto" w:fill="auto"/>
            <w:vAlign w:val="top"/>
            <w:tcMar>
              <w:top w:w="70" w:type="dxa"/>
              <w:start w:w="70" w:type="dxa"/>
              <w:bottom w:w="70" w:type="dxa"/>
              <w:end w:w="70" w:type="dxa"/>
            </w:tcMar>
          </w:tcPr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/>
            </w:r>
          </w:p>
          <w:p>
            <w:pPr>
              <w:spacing w:after="0"/>
              <w:jc w:val="left"/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  <w:sz w:val="21"/>
                <w:szCs w:val="21"/>
              </w:rPr>
              <w:t>Данный документ согласно пункту 1 статьи 7 ЗРК от 7 января 2003 года N370-II «Об электронном документе и электронной цифровой подписи», удостоверенный посредством электронной цифровой подписи лица, имеющего полномочия на его подписание, равнозначен подписанному документу на бумажном носителе.</w:t>
            </w:r>
          </w:p>
        </w:tc>
      </w:tr>
    </w:tbl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r>
        <w:separator/>
      </w:r>
      <w:r/>
    </w:p>
  </w:endnote>
  <w:endnote w:type="continuationSeparator" w:id="0">
    <w:p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Wingdings 2">
    <w:panose1 w:val="05040102010807070707"/>
  </w:font>
  <w:font w:name="segoe condensed">
    <w:panose1 w:val="020B0603030804020204"/>
  </w:font>
  <w:font w:name="Wingdings">
    <w:panose1 w:val="05010000000000000000"/>
  </w:font>
  <w:font w:name="Courier New">
    <w:panose1 w:val="02070309020205020404"/>
  </w:font>
  <w:font w:name="Symbol">
    <w:panose1 w:val="05010000000000000000"/>
  </w:font>
  <w:font w:name="Tahoma">
    <w:panose1 w:val="020B0604030504040204"/>
  </w:font>
  <w:font w:name="Arial">
    <w:panose1 w:val="020B0604020202020204"/>
  </w:font>
  <w:font w:name="Calibri">
    <w:panose1 w:val="020F0502020204030204"/>
  </w:font>
  <w:font w:name="Cambria">
    <w:panose1 w:val="020206030504050203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8"/>
    </w:pPr>
    <w:r/>
    <w:r/>
  </w:p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06.10.2025 17:07. Копия электронного документа. Версия СЭД: Documentolog 7.23.5.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8"/>
    </w:pPr>
    <w:r/>
    <w:r/>
  </w:p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06.10.2025 17:07. Копия электронного документа. Версия СЭД: Documentolog 7.23.5.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8"/>
    </w:pPr>
    <w:r/>
    <w:r/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06.10.2025 17:07. Копия электронного документа. Версия СЭД: Documentolog 7.23.5.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r>
        <w:separator/>
      </w:r>
      <w:r/>
    </w:p>
  </w:footnote>
  <w:footnote w:type="continuationSeparator" w:id="0">
    <w:p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6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6"/>
    </w:pPr>
    <w:r/>
    <w:r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56"/>
    </w:pPr>
    <w:r>
      <w:object w:dxaOrig="9459" w:dyaOrig="4011">
        <v:shapetype type="#_x0000_t75" o:spt="75" coordsize="21600,21600" o:preferrelative="t" path="m@4@5l@4@11@9@11@9@5xe"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</v:shapetype>
        <v:shape id="_x0000_i0" o:spid="_x0000_s0" type="#_x0000_t75" style="mso-wrap-distance-left:0.0pt;mso-wrap-distance-top:0.0pt;mso-wrap-distance-right:0.0pt;mso-wrap-distance-bottom:0.0pt;width:498.0pt;height:121.5pt;" filled="f" stroked="f">
          <v:path textboxrect="0,0,0,0"/>
          <v:imagedata r:id="rId1" o:title=""/>
        </v:shape>
        <o:OLEObject DrawAspect="Content" r:id="rId2" ObjectID="_1525040" ProgID="CorelDraw.Graphic.20" ShapeID="_x0000_i0" Type="Embed"/>
      </w:object>
    </w:r>
    <w:bookmarkStart w:id="0" w:name="_GoBack"/>
    <w:r/>
    <w:bookmarkEnd w:id="0"/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  <w:tabs>
          <w:tab w:val="num" w:pos="2880" w:leader="none"/>
        </w:tabs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  <w:tabs>
          <w:tab w:val="num" w:pos="3600" w:leader="none"/>
        </w:tabs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  <w:tabs>
          <w:tab w:val="num" w:pos="5040" w:leader="none"/>
        </w:tabs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  <w:tabs>
          <w:tab w:val="num" w:pos="5760" w:leader="none"/>
        </w:tabs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ascii="Wingdings" w:hAnsi="Wingdings" w:hint="default"/>
      </w:r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4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1713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3873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6033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>
    <w:multiLevelType w:val="hybridMultilevel"/>
    <w:styleLink w:val="747"/>
    <w:lvl w:ilvl="0">
      <w:start w:val="1"/>
      <w:numFmt w:val="decimal"/>
      <w:pStyle w:val="747"/>
      <w:isLgl w:val="false"/>
      <w:suff w:val="tab"/>
      <w:lvlText w:val="%1."/>
      <w:lvlJc w:val="left"/>
      <w:pPr>
        <w:ind w:left="227" w:hanging="227"/>
        <w:tabs>
          <w:tab w:val="num" w:pos="227" w:leader="none"/>
        </w:tabs>
      </w:pPr>
      <w:rPr>
        <w:rFonts w:ascii="Segoe Condensed" w:hAnsi="Segoe Condensed" w:cs="Segoe Condensed" w:eastAsia="Segoe Condensed" w:hint="default"/>
        <w:sz w:val="18"/>
        <w:szCs w:val="18"/>
      </w:rPr>
    </w:lvl>
    <w:lvl w:ilvl="1">
      <w:start w:val="1"/>
      <w:numFmt w:val="lowerLetter"/>
      <w:isLgl w:val="false"/>
      <w:suff w:val="tab"/>
      <w:lvlText w:val="%2."/>
      <w:lvlJc w:val="left"/>
      <w:pPr>
        <w:ind w:left="454" w:hanging="227"/>
        <w:tabs>
          <w:tab w:val="num" w:pos="454" w:leader="none"/>
        </w:tabs>
      </w:pPr>
      <w:rPr>
        <w:rFonts w:ascii="Segoe Condensed" w:hAnsi="Segoe Condensed" w:cs="Segoe Condensed" w:eastAsia="Segoe Condensed" w:hint="default"/>
        <w:sz w:val="18"/>
        <w:szCs w:val="18"/>
      </w:rPr>
    </w:lvl>
    <w:lvl w:ilvl="2">
      <w:start w:val="1"/>
      <w:numFmt w:val="lowerRoman"/>
      <w:isLgl w:val="false"/>
      <w:suff w:val="tab"/>
      <w:lvlText w:val="%3."/>
      <w:lvlJc w:val="left"/>
      <w:pPr>
        <w:ind w:left="680" w:hanging="226"/>
        <w:tabs>
          <w:tab w:val="num" w:pos="680" w:leader="none"/>
        </w:tabs>
      </w:pPr>
      <w:rPr>
        <w:rFonts w:ascii="Segoe Condensed" w:hAnsi="Segoe Condensed" w:cs="Segoe Condensed" w:eastAsia="Segoe Condensed" w:hint="default"/>
        <w:sz w:val="18"/>
        <w:szCs w:val="18"/>
      </w:rPr>
    </w:lvl>
    <w:lvl w:ilvl="3">
      <w:start w:val="1"/>
      <w:numFmt w:val="decimal"/>
      <w:isLgl w:val="false"/>
      <w:suff w:val="tab"/>
      <w:lvlText w:val="(%4)"/>
      <w:lvlJc w:val="left"/>
      <w:pPr>
        <w:ind w:left="7920" w:hanging="360"/>
        <w:tabs>
          <w:tab w:val="num" w:pos="7920" w:leader="none"/>
        </w:tabs>
      </w:pPr>
      <w:rPr>
        <w:rFonts w:hint="default"/>
      </w:rPr>
    </w:lvl>
    <w:lvl w:ilvl="4">
      <w:start w:val="1"/>
      <w:numFmt w:val="lowerLetter"/>
      <w:isLgl w:val="false"/>
      <w:suff w:val="tab"/>
      <w:lvlText w:val="(%5)"/>
      <w:lvlJc w:val="left"/>
      <w:pPr>
        <w:ind w:left="8280" w:hanging="360"/>
        <w:tabs>
          <w:tab w:val="num" w:pos="8280" w:leader="none"/>
        </w:tabs>
      </w:pPr>
      <w:rPr>
        <w:rFonts w:hint="default"/>
      </w:rPr>
    </w:lvl>
    <w:lvl w:ilvl="5">
      <w:start w:val="1"/>
      <w:numFmt w:val="lowerRoman"/>
      <w:isLgl w:val="false"/>
      <w:suff w:val="tab"/>
      <w:lvlText w:val="(%6)"/>
      <w:lvlJc w:val="left"/>
      <w:pPr>
        <w:ind w:left="8640" w:hanging="360"/>
        <w:tabs>
          <w:tab w:val="num" w:pos="8640" w:leader="none"/>
        </w:tabs>
      </w:pPr>
      <w:rPr>
        <w:rFonts w:hint="default"/>
      </w:rPr>
    </w:lvl>
    <w:lvl w:ilvl="6">
      <w:start w:val="1"/>
      <w:numFmt w:val="decimal"/>
      <w:isLgl w:val="false"/>
      <w:suff w:val="tab"/>
      <w:lvlText w:val="%7."/>
      <w:lvlJc w:val="left"/>
      <w:pPr>
        <w:ind w:left="9000" w:hanging="360"/>
        <w:tabs>
          <w:tab w:val="num" w:pos="9000" w:leader="none"/>
        </w:tabs>
      </w:pPr>
      <w:rPr>
        <w:rFonts w:hint="default"/>
      </w:rPr>
    </w:lvl>
    <w:lvl w:ilvl="7">
      <w:start w:val="1"/>
      <w:numFmt w:val="lowerLetter"/>
      <w:isLgl w:val="false"/>
      <w:suff w:val="tab"/>
      <w:lvlText w:val="%8."/>
      <w:lvlJc w:val="left"/>
      <w:pPr>
        <w:ind w:left="9360" w:hanging="360"/>
        <w:tabs>
          <w:tab w:val="num" w:pos="9360" w:leader="none"/>
        </w:tabs>
      </w:pPr>
      <w:rPr>
        <w:rFonts w:hint="default"/>
      </w:rPr>
    </w:lvl>
    <w:lvl w:ilvl="8">
      <w:start w:val="1"/>
      <w:numFmt w:val="lowerRoman"/>
      <w:isLgl w:val="false"/>
      <w:suff w:val="tab"/>
      <w:lvlText w:val="%9."/>
      <w:lvlJc w:val="left"/>
      <w:pPr>
        <w:ind w:left="9720" w:hanging="360"/>
        <w:tabs>
          <w:tab w:val="num" w:pos="9720" w:leader="none"/>
        </w:tabs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"/>
      <w:lvlJc w:val="left"/>
      <w:pPr>
        <w:ind w:left="927" w:hanging="360"/>
        <w:tabs>
          <w:tab w:val="num" w:pos="927" w:leader="none"/>
        </w:tabs>
      </w:pPr>
      <w:rPr>
        <w:rFonts w:ascii="Wingdings" w:hAnsi="Wingdings" w:hint="default"/>
        <w:color w:val="808080"/>
        <w:sz w:val="20"/>
        <w:szCs w:val="20"/>
      </w:rPr>
    </w:lvl>
    <w:lvl w:ilvl="1">
      <w:start w:val="1"/>
      <w:numFmt w:val="bullet"/>
      <w:isLgl w:val="false"/>
      <w:suff w:val="tab"/>
      <w:lvlText w:val=""/>
      <w:lvlJc w:val="left"/>
      <w:pPr>
        <w:ind w:left="1247" w:hanging="340"/>
        <w:tabs>
          <w:tab w:val="num" w:pos="1247" w:leader="none"/>
        </w:tabs>
      </w:pPr>
      <w:rPr>
        <w:rFonts w:ascii="Wingdings 2" w:hAnsi="Wingdings 2" w:cs="Wingdings 2" w:hint="default"/>
        <w:b w:val="0"/>
        <w:bCs w:val="0"/>
        <w:i w:val="0"/>
        <w:iCs w:val="0"/>
        <w:color w:val="808080"/>
        <w:sz w:val="20"/>
        <w:szCs w:val="20"/>
      </w:rPr>
    </w:lvl>
    <w:lvl w:ilvl="2">
      <w:start w:val="1"/>
      <w:numFmt w:val="bullet"/>
      <w:isLgl w:val="false"/>
      <w:suff w:val="tab"/>
      <w:lvlText w:val=""/>
      <w:lvlJc w:val="left"/>
      <w:pPr>
        <w:ind w:left="1588" w:hanging="341"/>
        <w:tabs>
          <w:tab w:val="num" w:pos="1588" w:leader="none"/>
        </w:tabs>
      </w:pPr>
      <w:rPr>
        <w:rFonts w:ascii="Wingdings 2" w:hAnsi="Wingdings 2" w:cs="Wingdings 2" w:hint="default"/>
        <w:bCs w:val="0"/>
        <w:iCs w:val="0"/>
        <w:color w:val="808080"/>
        <w:sz w:val="20"/>
        <w:szCs w:val="20"/>
      </w:rPr>
    </w:lvl>
    <w:lvl w:ilvl="3">
      <w:start w:val="1"/>
      <w:numFmt w:val="bullet"/>
      <w:isLgl w:val="false"/>
      <w:suff w:val="tab"/>
      <w:lvlText w:val=""/>
      <w:lvlJc w:val="left"/>
      <w:pPr>
        <w:ind w:left="1928" w:hanging="340"/>
        <w:tabs>
          <w:tab w:val="num" w:pos="1928" w:leader="none"/>
        </w:tabs>
      </w:pPr>
      <w:rPr>
        <w:rFonts w:ascii="Wingdings 2" w:hAnsi="Wingdings 2" w:cs="Wingdings 2" w:hint="default"/>
        <w:b w:val="0"/>
        <w:bCs w:val="0"/>
        <w:i w:val="0"/>
        <w:iCs w:val="0"/>
        <w:color w:val="808080"/>
        <w:sz w:val="20"/>
        <w:szCs w:val="20"/>
      </w:rPr>
    </w:lvl>
    <w:lvl w:ilvl="4">
      <w:start w:val="1"/>
      <w:numFmt w:val="lowerLetter"/>
      <w:isLgl w:val="false"/>
      <w:suff w:val="tab"/>
      <w:lvlText w:val="(%5)"/>
      <w:lvlJc w:val="left"/>
      <w:pPr>
        <w:ind w:left="1800" w:hanging="360"/>
        <w:tabs>
          <w:tab w:val="num" w:pos="1800" w:leader="none"/>
        </w:tabs>
      </w:pPr>
      <w:rPr>
        <w:rFonts w:hint="default"/>
      </w:rPr>
    </w:lvl>
    <w:lvl w:ilvl="5">
      <w:start w:val="1"/>
      <w:numFmt w:val="lowerRoman"/>
      <w:isLgl w:val="false"/>
      <w:suff w:val="tab"/>
      <w:lvlText w:val="(%6)"/>
      <w:lvlJc w:val="left"/>
      <w:pPr>
        <w:ind w:left="2160" w:hanging="360"/>
        <w:tabs>
          <w:tab w:val="num" w:pos="2160" w:leader="none"/>
        </w:tabs>
      </w:pPr>
      <w:rPr>
        <w:rFonts w:hint="default"/>
      </w:rPr>
    </w:lvl>
    <w:lvl w:ilvl="6">
      <w:start w:val="1"/>
      <w:numFmt w:val="decimal"/>
      <w:isLgl w:val="false"/>
      <w:suff w:val="tab"/>
      <w:lvlText w:val="%7."/>
      <w:lvlJc w:val="left"/>
      <w:pPr>
        <w:ind w:left="2520" w:hanging="360"/>
        <w:tabs>
          <w:tab w:val="num" w:pos="2520" w:leader="none"/>
        </w:tabs>
      </w:pPr>
      <w:rPr>
        <w:rFonts w:hint="default"/>
        <w:i w:val="0"/>
      </w:rPr>
    </w:lvl>
    <w:lvl w:ilvl="7">
      <w:start w:val="1"/>
      <w:numFmt w:val="lowerLetter"/>
      <w:isLgl w:val="false"/>
      <w:suff w:val="tab"/>
      <w:lvlText w:val="%8."/>
      <w:lvlJc w:val="left"/>
      <w:pPr>
        <w:ind w:left="2880" w:hanging="360"/>
        <w:tabs>
          <w:tab w:val="num" w:pos="2880" w:leader="none"/>
        </w:tabs>
      </w:pPr>
      <w:rPr>
        <w:rFonts w:hint="default"/>
      </w:rPr>
    </w:lvl>
    <w:lvl w:ilvl="8">
      <w:start w:val="1"/>
      <w:numFmt w:val="lowerRoman"/>
      <w:isLgl w:val="false"/>
      <w:suff w:val="tab"/>
      <w:lvlText w:val="%9."/>
      <w:lvlJc w:val="left"/>
      <w:pPr>
        <w:ind w:left="3240" w:hanging="360"/>
        <w:tabs>
          <w:tab w:val="num" w:pos="3240" w:leader="none"/>
        </w:tabs>
      </w:pPr>
      <w:rPr>
        <w:rFonts w:hint="default"/>
      </w:r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8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8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8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8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8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8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8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8" w:hanging="180"/>
      </w:pPr>
    </w:lvl>
  </w:abstractNum>
  <w:abstractNum w:abstractNumId="1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1428" w:hanging="360"/>
      </w:pPr>
      <w:rPr>
        <w:rFonts w:ascii="Symbol" w:hAnsi="Symbol" w:hint="default"/>
      </w:rPr>
    </w:lvl>
    <w:lvl w:ilvl="1">
      <w:start w:val="1"/>
      <w:numFmt w:val="bullet"/>
      <w:isLgl w:val="false"/>
      <w:suff w:val="tab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isLgl w:val="false"/>
      <w:suff w:val="tab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>
      <w:start w:val="1"/>
      <w:numFmt w:val="bullet"/>
      <w:isLgl w:val="false"/>
      <w:suff w:val="tab"/>
      <w:lvlText w:val=""/>
      <w:lvlJc w:val="left"/>
      <w:pPr>
        <w:ind w:left="3588" w:hanging="360"/>
      </w:pPr>
      <w:rPr>
        <w:rFonts w:ascii="Symbol" w:hAnsi="Symbol" w:hint="default"/>
      </w:rPr>
    </w:lvl>
    <w:lvl w:ilvl="4">
      <w:start w:val="1"/>
      <w:numFmt w:val="bullet"/>
      <w:isLgl w:val="false"/>
      <w:suff w:val="tab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isLgl w:val="false"/>
      <w:suff w:val="tab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>
      <w:start w:val="1"/>
      <w:numFmt w:val="bullet"/>
      <w:isLgl w:val="false"/>
      <w:suff w:val="tab"/>
      <w:lvlText w:val=""/>
      <w:lvlJc w:val="left"/>
      <w:pPr>
        <w:ind w:left="5748" w:hanging="360"/>
      </w:pPr>
      <w:rPr>
        <w:rFonts w:ascii="Symbol" w:hAnsi="Symbol" w:hint="default"/>
      </w:rPr>
    </w:lvl>
    <w:lvl w:ilvl="7">
      <w:start w:val="1"/>
      <w:numFmt w:val="bullet"/>
      <w:isLgl w:val="false"/>
      <w:suff w:val="tab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isLgl w:val="false"/>
      <w:suff w:val="tab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1"/>
  </w:num>
  <w:num w:numId="4">
    <w:abstractNumId w:val="3"/>
  </w:num>
  <w:num w:numId="5">
    <w:abstractNumId w:val="6"/>
  </w:num>
  <w:num w:numId="6">
    <w:abstractNumId w:val="8"/>
  </w:num>
  <w:num w:numId="7">
    <w:abstractNumId w:val="5"/>
  </w:num>
  <w:num w:numId="8">
    <w:abstractNumId w:val="10"/>
  </w:num>
  <w:num w:numId="9">
    <w:abstractNumId w:val="0"/>
  </w:num>
  <w:num w:numId="10">
    <w:abstractNumId w:val="4"/>
  </w:num>
  <w:num w:numId="11">
    <w:abstractNumId w:val="4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evenAndOddHeaders w:val="true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eastAsia="zh-CN"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lang w:val="ru-RU" w:bidi="ar-SA" w:eastAsia="ru-RU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1">
    <w:name w:val="Heading 1"/>
    <w:basedOn w:val="735"/>
    <w:next w:val="735"/>
    <w:link w:val="12"/>
    <w:uiPriority w:val="9"/>
    <w:qFormat/>
    <w:pPr>
      <w:keepLines/>
      <w:keepNext/>
      <w:spacing w:before="480" w:after="200"/>
      <w:outlineLvl w:val="0"/>
    </w:pPr>
    <w:rPr>
      <w:rFonts w:ascii="Arial" w:hAnsi="Arial" w:cs="Arial" w:eastAsia="Arial"/>
      <w:sz w:val="40"/>
      <w:szCs w:val="40"/>
    </w:rPr>
  </w:style>
  <w:style w:type="character" w:styleId="12">
    <w:name w:val="Heading 1 Char"/>
    <w:basedOn w:val="736"/>
    <w:link w:val="11"/>
    <w:uiPriority w:val="9"/>
    <w:rPr>
      <w:rFonts w:ascii="Arial" w:hAnsi="Arial" w:cs="Arial" w:eastAsia="Arial"/>
      <w:sz w:val="40"/>
      <w:szCs w:val="40"/>
    </w:rPr>
  </w:style>
  <w:style w:type="paragraph" w:styleId="13">
    <w:name w:val="Heading 2"/>
    <w:basedOn w:val="735"/>
    <w:next w:val="735"/>
    <w:link w:val="14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cs="Arial" w:eastAsia="Arial"/>
      <w:sz w:val="34"/>
    </w:rPr>
  </w:style>
  <w:style w:type="character" w:styleId="14">
    <w:name w:val="Heading 2 Char"/>
    <w:basedOn w:val="736"/>
    <w:link w:val="13"/>
    <w:uiPriority w:val="9"/>
    <w:rPr>
      <w:rFonts w:ascii="Arial" w:hAnsi="Arial" w:cs="Arial" w:eastAsia="Arial"/>
      <w:sz w:val="34"/>
    </w:rPr>
  </w:style>
  <w:style w:type="paragraph" w:styleId="15">
    <w:name w:val="Heading 3"/>
    <w:basedOn w:val="735"/>
    <w:next w:val="735"/>
    <w:link w:val="16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cs="Arial" w:eastAsia="Arial"/>
      <w:sz w:val="30"/>
      <w:szCs w:val="30"/>
    </w:rPr>
  </w:style>
  <w:style w:type="character" w:styleId="16">
    <w:name w:val="Heading 3 Char"/>
    <w:basedOn w:val="736"/>
    <w:link w:val="15"/>
    <w:uiPriority w:val="9"/>
    <w:rPr>
      <w:rFonts w:ascii="Arial" w:hAnsi="Arial" w:cs="Arial" w:eastAsia="Arial"/>
      <w:sz w:val="30"/>
      <w:szCs w:val="30"/>
    </w:rPr>
  </w:style>
  <w:style w:type="paragraph" w:styleId="17">
    <w:name w:val="Heading 4"/>
    <w:basedOn w:val="735"/>
    <w:next w:val="735"/>
    <w:link w:val="18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cs="Arial" w:eastAsia="Arial"/>
      <w:b/>
      <w:bCs/>
      <w:sz w:val="26"/>
      <w:szCs w:val="26"/>
    </w:rPr>
  </w:style>
  <w:style w:type="character" w:styleId="18">
    <w:name w:val="Heading 4 Char"/>
    <w:basedOn w:val="736"/>
    <w:link w:val="17"/>
    <w:uiPriority w:val="9"/>
    <w:rPr>
      <w:rFonts w:ascii="Arial" w:hAnsi="Arial" w:cs="Arial" w:eastAsia="Arial"/>
      <w:b/>
      <w:bCs/>
      <w:sz w:val="26"/>
      <w:szCs w:val="26"/>
    </w:rPr>
  </w:style>
  <w:style w:type="paragraph" w:styleId="19">
    <w:name w:val="Heading 5"/>
    <w:basedOn w:val="735"/>
    <w:next w:val="735"/>
    <w:link w:val="20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cs="Arial" w:eastAsia="Arial"/>
      <w:b/>
      <w:bCs/>
      <w:sz w:val="24"/>
      <w:szCs w:val="24"/>
    </w:rPr>
  </w:style>
  <w:style w:type="character" w:styleId="20">
    <w:name w:val="Heading 5 Char"/>
    <w:basedOn w:val="736"/>
    <w:link w:val="19"/>
    <w:uiPriority w:val="9"/>
    <w:rPr>
      <w:rFonts w:ascii="Arial" w:hAnsi="Arial" w:cs="Arial" w:eastAsia="Arial"/>
      <w:b/>
      <w:bCs/>
      <w:sz w:val="24"/>
      <w:szCs w:val="24"/>
    </w:rPr>
  </w:style>
  <w:style w:type="paragraph" w:styleId="21">
    <w:name w:val="Heading 6"/>
    <w:basedOn w:val="735"/>
    <w:next w:val="735"/>
    <w:link w:val="22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cs="Arial" w:eastAsia="Arial"/>
      <w:b/>
      <w:bCs/>
      <w:sz w:val="22"/>
      <w:szCs w:val="22"/>
    </w:rPr>
  </w:style>
  <w:style w:type="character" w:styleId="22">
    <w:name w:val="Heading 6 Char"/>
    <w:basedOn w:val="736"/>
    <w:link w:val="21"/>
    <w:uiPriority w:val="9"/>
    <w:rPr>
      <w:rFonts w:ascii="Arial" w:hAnsi="Arial" w:cs="Arial" w:eastAsia="Arial"/>
      <w:b/>
      <w:bCs/>
      <w:sz w:val="22"/>
      <w:szCs w:val="22"/>
    </w:rPr>
  </w:style>
  <w:style w:type="paragraph" w:styleId="23">
    <w:name w:val="Heading 7"/>
    <w:basedOn w:val="735"/>
    <w:next w:val="735"/>
    <w:link w:val="24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cs="Arial" w:eastAsia="Arial"/>
      <w:b/>
      <w:bCs/>
      <w:i/>
      <w:iCs/>
      <w:sz w:val="22"/>
      <w:szCs w:val="22"/>
    </w:rPr>
  </w:style>
  <w:style w:type="character" w:styleId="24">
    <w:name w:val="Heading 7 Char"/>
    <w:basedOn w:val="736"/>
    <w:link w:val="23"/>
    <w:uiPriority w:val="9"/>
    <w:rPr>
      <w:rFonts w:ascii="Arial" w:hAnsi="Arial" w:cs="Arial" w:eastAsia="Arial"/>
      <w:b/>
      <w:bCs/>
      <w:i/>
      <w:iCs/>
      <w:sz w:val="22"/>
      <w:szCs w:val="22"/>
    </w:rPr>
  </w:style>
  <w:style w:type="paragraph" w:styleId="25">
    <w:name w:val="Heading 8"/>
    <w:basedOn w:val="735"/>
    <w:next w:val="735"/>
    <w:link w:val="26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cs="Arial" w:eastAsia="Arial"/>
      <w:i/>
      <w:iCs/>
      <w:sz w:val="22"/>
      <w:szCs w:val="22"/>
    </w:rPr>
  </w:style>
  <w:style w:type="character" w:styleId="26">
    <w:name w:val="Heading 8 Char"/>
    <w:basedOn w:val="736"/>
    <w:link w:val="25"/>
    <w:uiPriority w:val="9"/>
    <w:rPr>
      <w:rFonts w:ascii="Arial" w:hAnsi="Arial" w:cs="Arial" w:eastAsia="Arial"/>
      <w:i/>
      <w:iCs/>
      <w:sz w:val="22"/>
      <w:szCs w:val="22"/>
    </w:rPr>
  </w:style>
  <w:style w:type="paragraph" w:styleId="27">
    <w:name w:val="Heading 9"/>
    <w:basedOn w:val="735"/>
    <w:next w:val="735"/>
    <w:link w:val="28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cs="Arial" w:eastAsia="Arial"/>
      <w:i/>
      <w:iCs/>
      <w:sz w:val="21"/>
      <w:szCs w:val="21"/>
    </w:rPr>
  </w:style>
  <w:style w:type="character" w:styleId="28">
    <w:name w:val="Heading 9 Char"/>
    <w:basedOn w:val="736"/>
    <w:link w:val="27"/>
    <w:uiPriority w:val="9"/>
    <w:rPr>
      <w:rFonts w:ascii="Arial" w:hAnsi="Arial" w:cs="Arial" w:eastAsia="Arial"/>
      <w:i/>
      <w:iCs/>
      <w:sz w:val="21"/>
      <w:szCs w:val="21"/>
    </w:rPr>
  </w:style>
  <w:style w:type="paragraph" w:styleId="29">
    <w:name w:val="List Paragraph"/>
    <w:basedOn w:val="735"/>
    <w:uiPriority w:val="34"/>
    <w:qFormat/>
    <w:pPr>
      <w:contextualSpacing/>
      <w:ind w:left="720"/>
    </w:pPr>
  </w:style>
  <w:style w:type="paragraph" w:styleId="31">
    <w:name w:val="No Spacing"/>
    <w:uiPriority w:val="1"/>
    <w:qFormat/>
    <w:pPr>
      <w:spacing w:before="0" w:after="0" w:line="240" w:lineRule="auto"/>
    </w:pPr>
  </w:style>
  <w:style w:type="paragraph" w:styleId="32">
    <w:name w:val="Title"/>
    <w:basedOn w:val="735"/>
    <w:next w:val="735"/>
    <w:link w:val="33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3">
    <w:name w:val="Title Char"/>
    <w:basedOn w:val="736"/>
    <w:link w:val="32"/>
    <w:uiPriority w:val="10"/>
    <w:rPr>
      <w:sz w:val="48"/>
      <w:szCs w:val="48"/>
    </w:rPr>
  </w:style>
  <w:style w:type="paragraph" w:styleId="34">
    <w:name w:val="Subtitle"/>
    <w:basedOn w:val="735"/>
    <w:next w:val="735"/>
    <w:link w:val="35"/>
    <w:uiPriority w:val="11"/>
    <w:qFormat/>
    <w:pPr>
      <w:spacing w:before="200" w:after="200"/>
    </w:pPr>
    <w:rPr>
      <w:sz w:val="24"/>
      <w:szCs w:val="24"/>
    </w:rPr>
  </w:style>
  <w:style w:type="character" w:styleId="35">
    <w:name w:val="Subtitle Char"/>
    <w:basedOn w:val="736"/>
    <w:link w:val="34"/>
    <w:uiPriority w:val="11"/>
    <w:rPr>
      <w:sz w:val="24"/>
      <w:szCs w:val="24"/>
    </w:rPr>
  </w:style>
  <w:style w:type="paragraph" w:styleId="36">
    <w:name w:val="Quote"/>
    <w:basedOn w:val="735"/>
    <w:next w:val="735"/>
    <w:link w:val="37"/>
    <w:uiPriority w:val="29"/>
    <w:qFormat/>
    <w:pPr>
      <w:ind w:left="720" w:right="720"/>
    </w:pPr>
    <w:rPr>
      <w:i/>
    </w:rPr>
  </w:style>
  <w:style w:type="character" w:styleId="37">
    <w:name w:val="Quote Char"/>
    <w:link w:val="36"/>
    <w:uiPriority w:val="29"/>
    <w:rPr>
      <w:i/>
    </w:rPr>
  </w:style>
  <w:style w:type="paragraph" w:styleId="38">
    <w:name w:val="Intense Quote"/>
    <w:basedOn w:val="735"/>
    <w:next w:val="735"/>
    <w:link w:val="39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39">
    <w:name w:val="Intense Quote Char"/>
    <w:link w:val="38"/>
    <w:uiPriority w:val="30"/>
    <w:rPr>
      <w:i/>
    </w:rPr>
  </w:style>
  <w:style w:type="character" w:styleId="41">
    <w:name w:val="Header Char"/>
    <w:basedOn w:val="736"/>
    <w:link w:val="756"/>
    <w:uiPriority w:val="99"/>
  </w:style>
  <w:style w:type="character" w:styleId="43">
    <w:name w:val="Footer Char"/>
    <w:basedOn w:val="736"/>
    <w:link w:val="758"/>
    <w:uiPriority w:val="99"/>
  </w:style>
  <w:style w:type="paragraph" w:styleId="44">
    <w:name w:val="Caption"/>
    <w:basedOn w:val="735"/>
    <w:next w:val="735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5">
    <w:name w:val="Caption Char"/>
    <w:basedOn w:val="44"/>
    <w:link w:val="758"/>
    <w:uiPriority w:val="99"/>
  </w:style>
  <w:style w:type="table" w:styleId="47">
    <w:name w:val="Table Grid Light"/>
    <w:basedOn w:val="737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8">
    <w:name w:val="Plain Table 1"/>
    <w:basedOn w:val="737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49">
    <w:name w:val="Plain Table 2"/>
    <w:basedOn w:val="737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1">
    <w:name w:val="Plain Table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2">
    <w:name w:val="Plain Table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3">
    <w:name w:val="Grid Table 1 Light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Grid Table 1 Light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5">
    <w:name w:val="Grid Table 1 Light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1">
    <w:name w:val="Grid Table 2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2">
    <w:name w:val="Grid Table 2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3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4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5">
    <w:name w:val="Grid Table 4 - Accent 1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6">
    <w:name w:val="Grid Table 4 - Accent 2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7">
    <w:name w:val="Grid Table 4 - Accent 3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8">
    <w:name w:val="Grid Table 4 - Accent 4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9">
    <w:name w:val="Grid Table 4 - Accent 5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0">
    <w:name w:val="Grid Table 4 - Accent 6"/>
    <w:basedOn w:val="737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1">
    <w:name w:val="Grid Table 5 Dark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2">
    <w:name w:val="Grid Table 5 Dark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3">
    <w:name w:val="Grid Table 5 Dark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4">
    <w:name w:val="Grid Table 5 Dark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5">
    <w:name w:val="Grid Table 5 Dark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7">
    <w:name w:val="Grid Table 5 Dark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88">
    <w:name w:val="Grid Table 6 Colorful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9">
    <w:name w:val="Grid Table 6 Colorful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0">
    <w:name w:val="Grid Table 6 Colorful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1">
    <w:name w:val="Grid Table 6 Colorful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2">
    <w:name w:val="Grid Table 6 Colorful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3">
    <w:name w:val="Grid Table 6 Colorful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4">
    <w:name w:val="Grid Table 6 Colorful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5">
    <w:name w:val="Grid Table 7 Colorful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6">
    <w:name w:val="Grid Table 7 Colorful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7">
    <w:name w:val="Grid Table 7 Colorful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2">
    <w:name w:val="List Table 1 Light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3">
    <w:name w:val="List Table 1 Light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4">
    <w:name w:val="List Table 1 Light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0">
    <w:name w:val="List Table 2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1">
    <w:name w:val="List Table 2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2">
    <w:name w:val="List Table 2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3">
    <w:name w:val="List Table 2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4">
    <w:name w:val="List Table 2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5">
    <w:name w:val="List Table 2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6">
    <w:name w:val="List Table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7">
    <w:name w:val="List Table 3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8">
    <w:name w:val="List Table 3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4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5 Dark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1">
    <w:name w:val="List Table 5 Dark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2">
    <w:name w:val="List Table 5 Dark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6 Colorful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38">
    <w:name w:val="List Table 6 Colorful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39">
    <w:name w:val="List Table 6 Colorful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0">
    <w:name w:val="List Table 6 Colorful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1">
    <w:name w:val="List Table 6 Colorful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2">
    <w:name w:val="List Table 6 Colorful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3">
    <w:name w:val="List Table 6 Colorful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4">
    <w:name w:val="List Table 7 Colorful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5">
    <w:name w:val="List Table 7 Colorful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6">
    <w:name w:val="List Table 7 Colorful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7">
    <w:name w:val="List Table 7 Colorful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48">
    <w:name w:val="List Table 7 Colorful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49">
    <w:name w:val="List Table 7 Colorful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0">
    <w:name w:val="List Table 7 Colorful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1">
    <w:name w:val="Lined - Accent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2">
    <w:name w:val="Lined - Accent 1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3">
    <w:name w:val="Lined - Accent 2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4">
    <w:name w:val="Lined - Accent 3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5">
    <w:name w:val="Lined - Accent 4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6">
    <w:name w:val="Lined - Accent 5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7">
    <w:name w:val="Lined - Accent 6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58">
    <w:name w:val="Bordered &amp; Lined - Accent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9">
    <w:name w:val="Bordered &amp; Lined - Accent 1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0">
    <w:name w:val="Bordered &amp; Lined - Accent 2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1">
    <w:name w:val="Bordered &amp; Lined - Accent 3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2">
    <w:name w:val="Bordered &amp; Lined - Accent 4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3">
    <w:name w:val="Bordered &amp; Lined - Accent 5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4">
    <w:name w:val="Bordered &amp; Lined - Accent 6"/>
    <w:basedOn w:val="737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5">
    <w:name w:val="Bordered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6">
    <w:name w:val="Bordered - Accent 1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7">
    <w:name w:val="Bordered - Accent 2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68">
    <w:name w:val="Bordered - Accent 3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69">
    <w:name w:val="Bordered - Accent 4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0">
    <w:name w:val="Bordered - Accent 5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1">
    <w:name w:val="Bordered - Accent 6"/>
    <w:basedOn w:val="737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173">
    <w:name w:val="footnote text"/>
    <w:basedOn w:val="735"/>
    <w:link w:val="174"/>
    <w:uiPriority w:val="99"/>
    <w:semiHidden/>
    <w:unhideWhenUsed/>
    <w:pPr>
      <w:spacing w:after="40" w:line="240" w:lineRule="auto"/>
    </w:pPr>
    <w:rPr>
      <w:sz w:val="18"/>
    </w:rPr>
  </w:style>
  <w:style w:type="character" w:styleId="174">
    <w:name w:val="Footnote Text Char"/>
    <w:link w:val="173"/>
    <w:uiPriority w:val="99"/>
    <w:rPr>
      <w:sz w:val="18"/>
    </w:rPr>
  </w:style>
  <w:style w:type="character" w:styleId="175">
    <w:name w:val="footnote reference"/>
    <w:basedOn w:val="736"/>
    <w:uiPriority w:val="99"/>
    <w:unhideWhenUsed/>
    <w:rPr>
      <w:vertAlign w:val="superscript"/>
    </w:rPr>
  </w:style>
  <w:style w:type="paragraph" w:styleId="176">
    <w:name w:val="endnote text"/>
    <w:basedOn w:val="735"/>
    <w:link w:val="177"/>
    <w:uiPriority w:val="99"/>
    <w:semiHidden/>
    <w:unhideWhenUsed/>
    <w:pPr>
      <w:spacing w:after="0" w:line="240" w:lineRule="auto"/>
    </w:pPr>
    <w:rPr>
      <w:sz w:val="20"/>
    </w:rPr>
  </w:style>
  <w:style w:type="character" w:styleId="177">
    <w:name w:val="Endnote Text Char"/>
    <w:link w:val="176"/>
    <w:uiPriority w:val="99"/>
    <w:rPr>
      <w:sz w:val="20"/>
    </w:rPr>
  </w:style>
  <w:style w:type="character" w:styleId="178">
    <w:name w:val="endnote reference"/>
    <w:basedOn w:val="736"/>
    <w:uiPriority w:val="99"/>
    <w:semiHidden/>
    <w:unhideWhenUsed/>
    <w:rPr>
      <w:vertAlign w:val="superscript"/>
    </w:rPr>
  </w:style>
  <w:style w:type="paragraph" w:styleId="179">
    <w:name w:val="toc 1"/>
    <w:basedOn w:val="735"/>
    <w:next w:val="735"/>
    <w:uiPriority w:val="39"/>
    <w:unhideWhenUsed/>
    <w:pPr>
      <w:ind w:left="0" w:right="0" w:firstLine="0"/>
      <w:spacing w:after="57"/>
    </w:pPr>
  </w:style>
  <w:style w:type="paragraph" w:styleId="180">
    <w:name w:val="toc 2"/>
    <w:basedOn w:val="735"/>
    <w:next w:val="735"/>
    <w:uiPriority w:val="39"/>
    <w:unhideWhenUsed/>
    <w:pPr>
      <w:ind w:left="283" w:right="0" w:firstLine="0"/>
      <w:spacing w:after="57"/>
    </w:pPr>
  </w:style>
  <w:style w:type="paragraph" w:styleId="181">
    <w:name w:val="toc 3"/>
    <w:basedOn w:val="735"/>
    <w:next w:val="735"/>
    <w:uiPriority w:val="39"/>
    <w:unhideWhenUsed/>
    <w:pPr>
      <w:ind w:left="567" w:right="0" w:firstLine="0"/>
      <w:spacing w:after="57"/>
    </w:pPr>
  </w:style>
  <w:style w:type="paragraph" w:styleId="182">
    <w:name w:val="toc 4"/>
    <w:basedOn w:val="735"/>
    <w:next w:val="735"/>
    <w:uiPriority w:val="39"/>
    <w:unhideWhenUsed/>
    <w:pPr>
      <w:ind w:left="850" w:right="0" w:firstLine="0"/>
      <w:spacing w:after="57"/>
    </w:pPr>
  </w:style>
  <w:style w:type="paragraph" w:styleId="183">
    <w:name w:val="toc 5"/>
    <w:basedOn w:val="735"/>
    <w:next w:val="735"/>
    <w:uiPriority w:val="39"/>
    <w:unhideWhenUsed/>
    <w:pPr>
      <w:ind w:left="1134" w:right="0" w:firstLine="0"/>
      <w:spacing w:after="57"/>
    </w:pPr>
  </w:style>
  <w:style w:type="paragraph" w:styleId="184">
    <w:name w:val="toc 6"/>
    <w:basedOn w:val="735"/>
    <w:next w:val="735"/>
    <w:uiPriority w:val="39"/>
    <w:unhideWhenUsed/>
    <w:pPr>
      <w:ind w:left="1417" w:right="0" w:firstLine="0"/>
      <w:spacing w:after="57"/>
    </w:pPr>
  </w:style>
  <w:style w:type="paragraph" w:styleId="185">
    <w:name w:val="toc 7"/>
    <w:basedOn w:val="735"/>
    <w:next w:val="735"/>
    <w:uiPriority w:val="39"/>
    <w:unhideWhenUsed/>
    <w:pPr>
      <w:ind w:left="1701" w:right="0" w:firstLine="0"/>
      <w:spacing w:after="57"/>
    </w:pPr>
  </w:style>
  <w:style w:type="paragraph" w:styleId="186">
    <w:name w:val="toc 8"/>
    <w:basedOn w:val="735"/>
    <w:next w:val="735"/>
    <w:uiPriority w:val="39"/>
    <w:unhideWhenUsed/>
    <w:pPr>
      <w:ind w:left="1984" w:right="0" w:firstLine="0"/>
      <w:spacing w:after="57"/>
    </w:pPr>
  </w:style>
  <w:style w:type="paragraph" w:styleId="187">
    <w:name w:val="toc 9"/>
    <w:basedOn w:val="735"/>
    <w:next w:val="735"/>
    <w:uiPriority w:val="39"/>
    <w:unhideWhenUsed/>
    <w:pPr>
      <w:ind w:left="2268" w:right="0" w:firstLine="0"/>
      <w:spacing w:after="57"/>
    </w:pPr>
  </w:style>
  <w:style w:type="paragraph" w:styleId="188">
    <w:name w:val="TOC Heading"/>
    <w:uiPriority w:val="39"/>
    <w:unhideWhenUsed/>
  </w:style>
  <w:style w:type="paragraph" w:styleId="189">
    <w:name w:val="table of figures"/>
    <w:basedOn w:val="735"/>
    <w:next w:val="735"/>
    <w:uiPriority w:val="99"/>
    <w:unhideWhenUsed/>
    <w:pPr>
      <w:spacing w:after="0" w:afterAutospacing="0"/>
    </w:pPr>
  </w:style>
  <w:style w:type="paragraph" w:styleId="735" w:default="1">
    <w:name w:val="Normal"/>
    <w:qFormat/>
    <w:rPr>
      <w:sz w:val="24"/>
      <w:szCs w:val="24"/>
    </w:rPr>
  </w:style>
  <w:style w:type="character" w:styleId="736" w:default="1">
    <w:name w:val="Default Paragraph Font"/>
    <w:uiPriority w:val="1"/>
    <w:semiHidden/>
    <w:unhideWhenUsed/>
  </w:style>
  <w:style w:type="table" w:styleId="737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738" w:default="1">
    <w:name w:val="No List"/>
    <w:uiPriority w:val="99"/>
    <w:semiHidden/>
    <w:unhideWhenUsed/>
  </w:style>
  <w:style w:type="paragraph" w:styleId="739" w:customStyle="1">
    <w:name w:val="Знак Знак Знак Знак Знак Знак Знак Знак Знак Знак"/>
    <w:basedOn w:val="735"/>
    <w:pPr>
      <w:spacing w:after="160" w:line="240" w:lineRule="exact"/>
    </w:pPr>
    <w:rPr>
      <w:sz w:val="28"/>
      <w:szCs w:val="20"/>
      <w:lang w:val="en-US" w:eastAsia="en-US"/>
    </w:rPr>
  </w:style>
  <w:style w:type="character" w:styleId="740">
    <w:name w:val="annotation reference"/>
    <w:rPr>
      <w:sz w:val="16"/>
      <w:szCs w:val="16"/>
    </w:rPr>
  </w:style>
  <w:style w:type="paragraph" w:styleId="741">
    <w:name w:val="annotation text"/>
    <w:basedOn w:val="735"/>
    <w:link w:val="742"/>
    <w:rPr>
      <w:sz w:val="20"/>
      <w:szCs w:val="20"/>
    </w:rPr>
  </w:style>
  <w:style w:type="character" w:styleId="742" w:customStyle="1">
    <w:name w:val="Текст примечания Знак"/>
    <w:basedOn w:val="736"/>
    <w:link w:val="741"/>
  </w:style>
  <w:style w:type="paragraph" w:styleId="743">
    <w:name w:val="annotation subject"/>
    <w:basedOn w:val="741"/>
    <w:next w:val="741"/>
    <w:link w:val="744"/>
    <w:rPr>
      <w:b/>
      <w:bCs/>
    </w:rPr>
  </w:style>
  <w:style w:type="character" w:styleId="744" w:customStyle="1">
    <w:name w:val="Тема примечания Знак"/>
    <w:link w:val="743"/>
    <w:rPr>
      <w:b/>
      <w:bCs/>
    </w:rPr>
  </w:style>
  <w:style w:type="paragraph" w:styleId="745">
    <w:name w:val="Balloon Text"/>
    <w:basedOn w:val="735"/>
    <w:link w:val="746"/>
    <w:rPr>
      <w:rFonts w:ascii="Tahoma" w:hAnsi="Tahoma" w:cs="Tahoma"/>
      <w:sz w:val="16"/>
      <w:szCs w:val="16"/>
    </w:rPr>
  </w:style>
  <w:style w:type="character" w:styleId="746" w:customStyle="1">
    <w:name w:val="Текст выноски Знак"/>
    <w:link w:val="745"/>
    <w:rPr>
      <w:rFonts w:ascii="Tahoma" w:hAnsi="Tahoma" w:cs="Tahoma"/>
      <w:sz w:val="16"/>
      <w:szCs w:val="16"/>
    </w:rPr>
  </w:style>
  <w:style w:type="numbering" w:styleId="747" w:customStyle="1">
    <w:name w:val="Numbered List Table"/>
    <w:basedOn w:val="738"/>
    <w:pPr>
      <w:numPr>
        <w:numId w:val="5"/>
      </w:numPr>
    </w:pPr>
  </w:style>
  <w:style w:type="paragraph" w:styleId="748">
    <w:name w:val="Body Text"/>
    <w:basedOn w:val="735"/>
    <w:link w:val="749"/>
    <w:pPr>
      <w:ind w:firstLine="709"/>
      <w:jc w:val="both"/>
      <w:spacing w:after="120"/>
    </w:pPr>
  </w:style>
  <w:style w:type="character" w:styleId="749" w:customStyle="1">
    <w:name w:val="Основной текст Знак"/>
    <w:link w:val="748"/>
    <w:rPr>
      <w:sz w:val="24"/>
      <w:szCs w:val="24"/>
    </w:rPr>
  </w:style>
  <w:style w:type="paragraph" w:styleId="750">
    <w:name w:val="Document Map"/>
    <w:basedOn w:val="735"/>
    <w:link w:val="751"/>
    <w:rPr>
      <w:rFonts w:ascii="Tahoma" w:hAnsi="Tahoma" w:cs="Tahoma"/>
      <w:sz w:val="16"/>
      <w:szCs w:val="16"/>
    </w:rPr>
  </w:style>
  <w:style w:type="character" w:styleId="751" w:customStyle="1">
    <w:name w:val="Схема документа Знак"/>
    <w:link w:val="750"/>
    <w:rPr>
      <w:rFonts w:ascii="Tahoma" w:hAnsi="Tahoma" w:cs="Tahoma"/>
      <w:sz w:val="16"/>
      <w:szCs w:val="16"/>
    </w:rPr>
  </w:style>
  <w:style w:type="paragraph" w:styleId="752" w:customStyle="1">
    <w:name w:val="титульный лист центр"/>
    <w:basedOn w:val="735"/>
    <w:link w:val="753"/>
    <w:pPr>
      <w:jc w:val="center"/>
      <w:spacing w:before="40"/>
    </w:pPr>
    <w:rPr>
      <w:b/>
      <w:bCs/>
      <w:sz w:val="28"/>
      <w:szCs w:val="28"/>
    </w:rPr>
  </w:style>
  <w:style w:type="character" w:styleId="753" w:customStyle="1">
    <w:name w:val="титульный лист центр Char"/>
    <w:link w:val="752"/>
    <w:rPr>
      <w:b/>
      <w:bCs/>
      <w:sz w:val="28"/>
      <w:szCs w:val="28"/>
    </w:rPr>
  </w:style>
  <w:style w:type="character" w:styleId="754">
    <w:name w:val="Hyperlink"/>
    <w:rPr>
      <w:color w:val="0000FF"/>
      <w:u w:val="single"/>
    </w:rPr>
  </w:style>
  <w:style w:type="table" w:styleId="755">
    <w:name w:val="Table Grid"/>
    <w:basedOn w:val="737"/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paragraph" w:styleId="756">
    <w:name w:val="Header"/>
    <w:basedOn w:val="735"/>
    <w:link w:val="757"/>
    <w:pPr>
      <w:tabs>
        <w:tab w:val="center" w:pos="4677" w:leader="none"/>
        <w:tab w:val="right" w:pos="9355" w:leader="none"/>
      </w:tabs>
    </w:pPr>
  </w:style>
  <w:style w:type="character" w:styleId="757" w:customStyle="1">
    <w:name w:val="Верхний колонтитул Знак"/>
    <w:basedOn w:val="736"/>
    <w:link w:val="756"/>
    <w:rPr>
      <w:sz w:val="24"/>
      <w:szCs w:val="24"/>
    </w:rPr>
  </w:style>
  <w:style w:type="paragraph" w:styleId="758">
    <w:name w:val="Footer"/>
    <w:basedOn w:val="735"/>
    <w:link w:val="759"/>
    <w:pPr>
      <w:tabs>
        <w:tab w:val="center" w:pos="4677" w:leader="none"/>
        <w:tab w:val="right" w:pos="9355" w:leader="none"/>
      </w:tabs>
    </w:pPr>
  </w:style>
  <w:style w:type="character" w:styleId="759" w:customStyle="1">
    <w:name w:val="Нижний колонтитул Знак"/>
    <w:basedOn w:val="736"/>
    <w:link w:val="758"/>
    <w:rPr>
      <w:sz w:val="24"/>
      <w:szCs w:val="24"/>
    </w:rPr>
  </w:style>
  <w:style w:type="character" w:styleId="a6">
    <w:name w:val="Hyperlink"/>
    <w:basedOn w:val="a0"/>
    <w:uiPriority w:val="99"/>
    <w:unhideWhenUsed/>
    <w:rsid w:val="004E6EDD"/>
    <w:rPr>
      <w:color w:val="0563C1" w:themeColor="hyperlink"/>
      <w:u w:val="singl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Relationship Id="rId11" Type="http://schemas.openxmlformats.org/officeDocument/2006/relationships/header" Target="header3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footer" Target="footer3.xml"/><Relationship Id="rId15" Type="http://schemas.openxmlformats.org/officeDocument/2006/relationships/customXml" Target="../customXml/item1.xml"/><Relationship Id="rId967" Type="http://schemas.openxmlformats.org/officeDocument/2006/relationships/image" Target="media/image967.png"/><Relationship Id="rId900" Type="http://schemas.openxmlformats.org/officeDocument/2006/relationships/hyperlink" Target="https://documentolog.com/?verify=KZ4XZQ52025100010375E39311" TargetMode="External"/><Relationship Id="rId901" Type="http://schemas.openxmlformats.org/officeDocument/2006/relationships/image" Target="media/image901.png"/><Relationship Id="rId902" Type="http://schemas.openxmlformats.org/officeDocument/2006/relationships/image" Target="media/image902.png"/><Relationship Id="rId903" Type="http://schemas.openxmlformats.org/officeDocument/2006/relationships/image" Target="media/image903.png"/><Relationship Id="rId997" Type="http://schemas.openxmlformats.org/officeDocument/2006/relationships/footer" Target="footer4.xml"/></Relationships>
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er2.xml.rels><?xml version="1.0" encoding="UTF-8" standalone="yes"?><Relationships xmlns="http://schemas.openxmlformats.org/package/2006/relationships"></Relationships>
</file>

<file path=word/_rels/footer3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_rels/header3.xml.rels><?xml version="1.0" encoding="UTF-8" standalone="yes"?>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
</file>

<file path=customXml/itemProps1.xml><?xml version="1.0" encoding="utf-8"?>
<ds:datastoreItem xmlns:ds="http://schemas.openxmlformats.org/officeDocument/2006/customXml" ds:itemID="{E2A5A3DA-AA95-4E7B-AAAF-61709FDC2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ONLYOFFICE/7.1.1.23</Application>
  <Company>АОНИТ</Company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Председателю Агентства</dc:title>
  <dc:creator>Сиражева Диана</dc:creator>
  <cp:lastModifiedBy>Ислам Акбота Шералхановна </cp:lastModifiedBy>
  <cp:revision>9</cp:revision>
  <dcterms:created xsi:type="dcterms:W3CDTF">2024-12-09T06:28:00Z</dcterms:created>
  <dcterms:modified xsi:type="dcterms:W3CDTF">2025-10-06T10:25:32Z</dcterms:modified>
</cp:coreProperties>
</file>